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F8DD60">
      <w:pPr>
        <w:bidi w:val="0"/>
        <w:jc w:val="center"/>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企业微信迎新服务采购项目询价单</w:t>
      </w:r>
    </w:p>
    <w:p w14:paraId="3DE28AB8">
      <w:pPr>
        <w:pStyle w:val="16"/>
        <w:jc w:val="center"/>
        <w:rPr>
          <w:color w:val="000000" w:themeColor="text1"/>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（项目号：SISU25C00137）</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514"/>
        <w:gridCol w:w="1583"/>
        <w:gridCol w:w="838"/>
        <w:gridCol w:w="4328"/>
        <w:gridCol w:w="596"/>
        <w:gridCol w:w="996"/>
        <w:gridCol w:w="962"/>
      </w:tblGrid>
      <w:tr w14:paraId="699D0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16" w:hRule="atLeast"/>
        </w:trPr>
        <w:tc>
          <w:tcPr>
            <w:tcW w:w="514" w:type="dxa"/>
            <w:tcMar>
              <w:top w:w="60" w:type="dxa"/>
              <w:left w:w="120" w:type="dxa"/>
              <w:bottom w:w="30" w:type="dxa"/>
              <w:right w:w="120" w:type="dxa"/>
            </w:tcMar>
            <w:vAlign w:val="center"/>
          </w:tcPr>
          <w:p w14:paraId="2CDB8440">
            <w:pPr>
              <w:pStyle w:val="16"/>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序号</w:t>
            </w:r>
          </w:p>
        </w:tc>
        <w:tc>
          <w:tcPr>
            <w:tcW w:w="1583" w:type="dxa"/>
            <w:tcMar>
              <w:top w:w="60" w:type="dxa"/>
              <w:left w:w="120" w:type="dxa"/>
              <w:bottom w:w="30" w:type="dxa"/>
              <w:right w:w="120" w:type="dxa"/>
            </w:tcMar>
            <w:vAlign w:val="center"/>
          </w:tcPr>
          <w:p w14:paraId="685AD31A">
            <w:pPr>
              <w:pStyle w:val="16"/>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品名</w:t>
            </w:r>
          </w:p>
        </w:tc>
        <w:tc>
          <w:tcPr>
            <w:tcW w:w="838" w:type="dxa"/>
            <w:tcMar>
              <w:top w:w="60" w:type="dxa"/>
              <w:left w:w="120" w:type="dxa"/>
              <w:bottom w:w="30" w:type="dxa"/>
              <w:right w:w="120" w:type="dxa"/>
            </w:tcMar>
            <w:vAlign w:val="center"/>
          </w:tcPr>
          <w:p w14:paraId="016F1D69">
            <w:pPr>
              <w:pStyle w:val="16"/>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规格</w:t>
            </w:r>
          </w:p>
          <w:p w14:paraId="3405747F">
            <w:pPr>
              <w:pStyle w:val="16"/>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型号</w:t>
            </w:r>
          </w:p>
        </w:tc>
        <w:tc>
          <w:tcPr>
            <w:tcW w:w="4328" w:type="dxa"/>
            <w:tcMar>
              <w:top w:w="60" w:type="dxa"/>
              <w:left w:w="120" w:type="dxa"/>
              <w:bottom w:w="30" w:type="dxa"/>
              <w:right w:w="120" w:type="dxa"/>
            </w:tcMar>
            <w:vAlign w:val="center"/>
          </w:tcPr>
          <w:p w14:paraId="330D6F7E">
            <w:pPr>
              <w:pStyle w:val="16"/>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详细参数</w:t>
            </w:r>
          </w:p>
        </w:tc>
        <w:tc>
          <w:tcPr>
            <w:tcW w:w="596" w:type="dxa"/>
            <w:tcMar>
              <w:top w:w="60" w:type="dxa"/>
              <w:left w:w="120" w:type="dxa"/>
              <w:bottom w:w="30" w:type="dxa"/>
              <w:right w:w="120" w:type="dxa"/>
            </w:tcMar>
            <w:vAlign w:val="center"/>
          </w:tcPr>
          <w:p w14:paraId="276625FB">
            <w:pPr>
              <w:pStyle w:val="16"/>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数量</w:t>
            </w:r>
          </w:p>
        </w:tc>
        <w:tc>
          <w:tcPr>
            <w:tcW w:w="996" w:type="dxa"/>
            <w:tcMar>
              <w:top w:w="60" w:type="dxa"/>
              <w:left w:w="120" w:type="dxa"/>
              <w:bottom w:w="30" w:type="dxa"/>
              <w:right w:w="120" w:type="dxa"/>
            </w:tcMar>
            <w:vAlign w:val="center"/>
          </w:tcPr>
          <w:p w14:paraId="35A281CB">
            <w:pPr>
              <w:pStyle w:val="16"/>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单价（元）</w:t>
            </w:r>
          </w:p>
        </w:tc>
        <w:tc>
          <w:tcPr>
            <w:tcW w:w="962" w:type="dxa"/>
            <w:tcMar>
              <w:top w:w="60" w:type="dxa"/>
              <w:left w:w="120" w:type="dxa"/>
              <w:bottom w:w="30" w:type="dxa"/>
              <w:right w:w="120" w:type="dxa"/>
            </w:tcMar>
            <w:vAlign w:val="center"/>
          </w:tcPr>
          <w:p w14:paraId="1B6F7157">
            <w:pPr>
              <w:pStyle w:val="16"/>
              <w:keepNext w:val="0"/>
              <w:keepLines w:val="0"/>
              <w:pageBreakBefore w:val="0"/>
              <w:widowControl/>
              <w:kinsoku/>
              <w:wordWrap/>
              <w:overflowPunct/>
              <w:topLinePunct w:val="0"/>
              <w:autoSpaceDE/>
              <w:autoSpaceDN/>
              <w:bidi w:val="0"/>
              <w:adjustRightInd/>
              <w:snapToGrid/>
              <w:spacing w:before="0" w:after="0" w:line="240" w:lineRule="auto"/>
              <w:jc w:val="center"/>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小计（元）</w:t>
            </w:r>
          </w:p>
        </w:tc>
      </w:tr>
      <w:tr w14:paraId="0772A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541" w:hRule="atLeast"/>
        </w:trPr>
        <w:tc>
          <w:tcPr>
            <w:tcW w:w="514" w:type="dxa"/>
            <w:tcMar>
              <w:top w:w="60" w:type="dxa"/>
              <w:left w:w="120" w:type="dxa"/>
              <w:bottom w:w="30" w:type="dxa"/>
              <w:right w:w="120" w:type="dxa"/>
            </w:tcMar>
            <w:vAlign w:val="top"/>
          </w:tcPr>
          <w:p w14:paraId="683A448C">
            <w:pPr>
              <w:pStyle w:val="16"/>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w:t>
            </w:r>
          </w:p>
        </w:tc>
        <w:tc>
          <w:tcPr>
            <w:tcW w:w="1583" w:type="dxa"/>
            <w:tcMar>
              <w:top w:w="60" w:type="dxa"/>
              <w:left w:w="120" w:type="dxa"/>
              <w:bottom w:w="30" w:type="dxa"/>
              <w:right w:w="120" w:type="dxa"/>
            </w:tcMar>
            <w:vAlign w:val="top"/>
          </w:tcPr>
          <w:p w14:paraId="570209DE">
            <w:pPr>
              <w:pStyle w:val="16"/>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企业微信迎新服务</w:t>
            </w:r>
          </w:p>
        </w:tc>
        <w:tc>
          <w:tcPr>
            <w:tcW w:w="838" w:type="dxa"/>
            <w:tcMar>
              <w:top w:w="60" w:type="dxa"/>
              <w:left w:w="120" w:type="dxa"/>
              <w:bottom w:w="30" w:type="dxa"/>
              <w:right w:w="120" w:type="dxa"/>
            </w:tcMar>
          </w:tcPr>
          <w:p w14:paraId="3AC90DB3">
            <w:pPr>
              <w:pStyle w:val="16"/>
              <w:jc w:val="cente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定制化软件服务</w:t>
            </w:r>
          </w:p>
        </w:tc>
        <w:tc>
          <w:tcPr>
            <w:tcW w:w="4328" w:type="dxa"/>
            <w:tcMar>
              <w:top w:w="60" w:type="dxa"/>
              <w:left w:w="120" w:type="dxa"/>
              <w:bottom w:w="30" w:type="dxa"/>
              <w:right w:w="120" w:type="dxa"/>
            </w:tcMar>
          </w:tcPr>
          <w:p w14:paraId="00162486">
            <w:pPr>
              <w:pStyle w:val="16"/>
              <w:keepNext w:val="0"/>
              <w:keepLines w:val="0"/>
              <w:pageBreakBefore w:val="0"/>
              <w:widowControl/>
              <w:kinsoku/>
              <w:wordWrap/>
              <w:overflowPunct/>
              <w:topLinePunct w:val="0"/>
              <w:autoSpaceDE/>
              <w:autoSpaceDN/>
              <w:bidi w:val="0"/>
              <w:adjustRightInd/>
              <w:snapToGrid/>
              <w:spacing w:before="0" w:after="0" w:line="240" w:lineRule="auto"/>
              <w:jc w:val="both"/>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可信身份验证流程设计与流程制定：梳理并设计符合学校实际情况的统招本科和研究生新生准入学校企业微信的可信身份验证流程，明确各环节操作步骤与责任主体，最终形成标准化的学校企业微信加入流程，确保身份验证合规、高效且适配学校人员管理体系。</w:t>
            </w:r>
          </w:p>
          <w:p w14:paraId="252D325B">
            <w:pPr>
              <w:pStyle w:val="16"/>
              <w:keepNext w:val="0"/>
              <w:keepLines w:val="0"/>
              <w:pageBreakBefore w:val="0"/>
              <w:widowControl/>
              <w:kinsoku/>
              <w:wordWrap/>
              <w:overflowPunct/>
              <w:topLinePunct w:val="0"/>
              <w:autoSpaceDE/>
              <w:autoSpaceDN/>
              <w:bidi w:val="0"/>
              <w:adjustRightInd/>
              <w:snapToGrid/>
              <w:spacing w:before="0" w:after="0" w:line="240" w:lineRule="auto"/>
              <w:jc w:val="both"/>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2.新生二次验证与数据对接治理：实现二次验证迎新功能，完成学校新生数据的对接与治理，确保数据准确性和完整性。新生扫描学校企业微信加入二维码后，需能自动跳转至二次验证身份选择界面，新生选定身份后，输入身份证号、姓名、准考证号等信息完成身份验证，验证成功后自动加入学校移动服务平台，系统需自动将新生归属至对应院系/专业/班级。</w:t>
            </w:r>
          </w:p>
          <w:p w14:paraId="6E6ECE0D">
            <w:pPr>
              <w:pStyle w:val="16"/>
              <w:keepNext w:val="0"/>
              <w:keepLines w:val="0"/>
              <w:pageBreakBefore w:val="0"/>
              <w:widowControl/>
              <w:kinsoku/>
              <w:wordWrap/>
              <w:overflowPunct/>
              <w:topLinePunct w:val="0"/>
              <w:autoSpaceDE/>
              <w:autoSpaceDN/>
              <w:bidi w:val="0"/>
              <w:adjustRightInd/>
              <w:snapToGrid/>
              <w:spacing w:before="0" w:after="0" w:line="240" w:lineRule="auto"/>
              <w:jc w:val="both"/>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3.成员身份绑定与组织梳理服务：为通过可信身份认证进入企业微信的成员提供身份绑定服务，实现成员信息与数据源的查询绑定；同时提供组织梳理服务，将成员从“待确认”组织准确移动到正确的组织架构中，保障学校企业微信组织架构清晰、成员归属无误。</w:t>
            </w:r>
          </w:p>
          <w:p w14:paraId="6DA55496">
            <w:pPr>
              <w:pStyle w:val="16"/>
              <w:keepNext w:val="0"/>
              <w:keepLines w:val="0"/>
              <w:pageBreakBefore w:val="0"/>
              <w:widowControl/>
              <w:kinsoku/>
              <w:wordWrap/>
              <w:overflowPunct/>
              <w:topLinePunct w:val="0"/>
              <w:autoSpaceDE/>
              <w:autoSpaceDN/>
              <w:bidi w:val="0"/>
              <w:adjustRightInd/>
              <w:snapToGrid/>
              <w:spacing w:before="0" w:after="0" w:line="240" w:lineRule="auto"/>
              <w:jc w:val="both"/>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4.迎新期间保障与答疑服务：在迎新期间，建立专门的服务机制，为新生加入学校企业微信及使用过程中遇到的问题提供及时保障，安排专人负责答疑工作，通过线上咨询、线下服务点等多种方式，确保新生顺利完成企业微信加入与使用操作。</w:t>
            </w:r>
          </w:p>
          <w:p w14:paraId="6A35F3D7">
            <w:pPr>
              <w:pStyle w:val="16"/>
              <w:keepNext w:val="0"/>
              <w:keepLines w:val="0"/>
              <w:pageBreakBefore w:val="0"/>
              <w:widowControl/>
              <w:kinsoku/>
              <w:wordWrap/>
              <w:overflowPunct/>
              <w:topLinePunct w:val="0"/>
              <w:autoSpaceDE/>
              <w:autoSpaceDN/>
              <w:bidi w:val="0"/>
              <w:adjustRightInd/>
              <w:snapToGrid/>
              <w:spacing w:before="0" w:after="0" w:line="240" w:lineRule="auto"/>
              <w:jc w:val="both"/>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5.新生班群自动创建与成员准入：打通二次验证数据、迎新数据与学校学工数据，实现新生学院群聊的自动创建；系统需将各学院辅导员自动加入对应学院群聊，且辅导员、学生在成功加入移动服务平台后，能自动进入所属的学院群聊，无需手动操作，提升迎新群聊管理效率。</w:t>
            </w:r>
          </w:p>
          <w:p w14:paraId="1A4B8B64">
            <w:pPr>
              <w:pStyle w:val="16"/>
              <w:keepNext w:val="0"/>
              <w:keepLines w:val="0"/>
              <w:pageBreakBefore w:val="0"/>
              <w:widowControl/>
              <w:kinsoku/>
              <w:wordWrap/>
              <w:overflowPunct/>
              <w:topLinePunct w:val="0"/>
              <w:autoSpaceDE/>
              <w:autoSpaceDN/>
              <w:bidi w:val="0"/>
              <w:adjustRightInd/>
              <w:snapToGrid/>
              <w:spacing w:before="0" w:after="0" w:line="240" w:lineRule="auto"/>
              <w:jc w:val="both"/>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6.迎新管理后台可视化统计与查询：搭建迎新管理后台，需可视化展示二次验证加入阶段的关键数据，包括新生总人数、总加入人数、未加入人数、加入占比、已创建新生群聊个数、新生已全部入群群聊个数；同时展示二次验证加入统计时间折线图，支持查看当日加入情况，并提供自定义时间选择功能，方便管理人员查询不同时间段的新生加入统计数据，为迎新工作决策提供数据支持。</w:t>
            </w:r>
          </w:p>
          <w:p w14:paraId="102057CF">
            <w:pPr>
              <w:pStyle w:val="16"/>
              <w:keepNext w:val="0"/>
              <w:keepLines w:val="0"/>
              <w:pageBreakBefore w:val="0"/>
              <w:widowControl/>
              <w:kinsoku/>
              <w:wordWrap/>
              <w:overflowPunct/>
              <w:topLinePunct w:val="0"/>
              <w:autoSpaceDE/>
              <w:autoSpaceDN/>
              <w:bidi w:val="0"/>
              <w:adjustRightInd/>
              <w:snapToGrid/>
              <w:spacing w:before="0" w:after="0" w:line="240" w:lineRule="auto"/>
              <w:jc w:val="both"/>
              <w:textAlignment w:val="auto"/>
              <w:rPr>
                <w:rFonts w:hint="eastAsia" w:ascii="方正仿宋_GBK" w:hAnsi="方正仿宋_GBK" w:eastAsia="方正仿宋_GBK" w:cs="方正仿宋_GBK"/>
                <w:color w:val="000000" w:themeColor="text1"/>
                <w:sz w:val="24"/>
                <w:szCs w:val="24"/>
                <w:lang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7.服务商需严格遵守《中华人民共和国数据安全法》《中华人民共和国个人信息保护法》及学校数据管理相关规定，建立数据安全保障体系：（1）数据传输过程需采用加密协议（如SSL/TLS），数据存储需采用加密存储（如AES-256加密）；（2）不得泄露、篡改、出售新生个人信息（含身份证号、准考证号、联系方式等），仅可用于学校企业微信迎新服务相关操作；（3）需提供数据安全应急预案（含数据泄露、系统故障等场景的处置流程），并每年配合学校完成1次数据安全审计；（4）服务结束后，需按学校要求删除或归还所有新生数据，不得留存副本。</w:t>
            </w:r>
          </w:p>
        </w:tc>
        <w:tc>
          <w:tcPr>
            <w:tcW w:w="596" w:type="dxa"/>
            <w:tcMar>
              <w:top w:w="60" w:type="dxa"/>
              <w:left w:w="120" w:type="dxa"/>
              <w:bottom w:w="30" w:type="dxa"/>
              <w:right w:w="120" w:type="dxa"/>
            </w:tcMar>
            <w:vAlign w:val="top"/>
          </w:tcPr>
          <w:p w14:paraId="61FE54A5">
            <w:pPr>
              <w:pStyle w:val="16"/>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1</w:t>
            </w:r>
          </w:p>
        </w:tc>
        <w:tc>
          <w:tcPr>
            <w:tcW w:w="996" w:type="dxa"/>
            <w:tcMar>
              <w:top w:w="60" w:type="dxa"/>
              <w:left w:w="120" w:type="dxa"/>
              <w:bottom w:w="30" w:type="dxa"/>
              <w:right w:w="120" w:type="dxa"/>
            </w:tcMar>
          </w:tcPr>
          <w:p w14:paraId="77A2B71E">
            <w:pPr>
              <w:pStyle w:val="16"/>
              <w:jc w:val="center"/>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p>
        </w:tc>
        <w:tc>
          <w:tcPr>
            <w:tcW w:w="962" w:type="dxa"/>
            <w:tcMar>
              <w:top w:w="60" w:type="dxa"/>
              <w:left w:w="120" w:type="dxa"/>
              <w:bottom w:w="30" w:type="dxa"/>
              <w:right w:w="120" w:type="dxa"/>
            </w:tcMar>
          </w:tcPr>
          <w:p w14:paraId="6DAFA99D">
            <w:pPr>
              <w:pStyle w:val="16"/>
              <w:jc w:val="center"/>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p>
        </w:tc>
      </w:tr>
      <w:tr w14:paraId="24EAF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2097" w:type="dxa"/>
            <w:gridSpan w:val="2"/>
            <w:tcMar>
              <w:top w:w="60" w:type="dxa"/>
              <w:left w:w="120" w:type="dxa"/>
              <w:bottom w:w="30" w:type="dxa"/>
              <w:right w:w="120" w:type="dxa"/>
            </w:tcMar>
            <w:vAlign w:val="center"/>
          </w:tcPr>
          <w:p w14:paraId="14BC54C6">
            <w:pPr>
              <w:pStyle w:val="16"/>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合计小写</w:t>
            </w:r>
          </w:p>
        </w:tc>
        <w:tc>
          <w:tcPr>
            <w:tcW w:w="7720" w:type="dxa"/>
            <w:gridSpan w:val="5"/>
            <w:tcMar>
              <w:top w:w="60" w:type="dxa"/>
              <w:left w:w="120" w:type="dxa"/>
              <w:bottom w:w="30" w:type="dxa"/>
              <w:right w:w="120" w:type="dxa"/>
            </w:tcMar>
            <w:vAlign w:val="center"/>
          </w:tcPr>
          <w:p w14:paraId="4B34D9AB">
            <w:pPr>
              <w:pStyle w:val="16"/>
              <w:jc w:val="center"/>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p>
        </w:tc>
      </w:tr>
      <w:tr w14:paraId="1C9B4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trPr>
        <w:tc>
          <w:tcPr>
            <w:tcW w:w="2097" w:type="dxa"/>
            <w:gridSpan w:val="2"/>
            <w:tcMar>
              <w:top w:w="60" w:type="dxa"/>
              <w:left w:w="120" w:type="dxa"/>
              <w:bottom w:w="30" w:type="dxa"/>
              <w:right w:w="120" w:type="dxa"/>
            </w:tcMar>
            <w:vAlign w:val="center"/>
          </w:tcPr>
          <w:p w14:paraId="52EEDFAE">
            <w:pPr>
              <w:pStyle w:val="16"/>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合计大写</w:t>
            </w:r>
          </w:p>
        </w:tc>
        <w:tc>
          <w:tcPr>
            <w:tcW w:w="7720" w:type="dxa"/>
            <w:gridSpan w:val="5"/>
            <w:tcMar>
              <w:top w:w="60" w:type="dxa"/>
              <w:left w:w="120" w:type="dxa"/>
              <w:bottom w:w="30" w:type="dxa"/>
              <w:right w:w="120" w:type="dxa"/>
            </w:tcMar>
            <w:vAlign w:val="center"/>
          </w:tcPr>
          <w:p w14:paraId="60414ED6">
            <w:pPr>
              <w:pStyle w:val="16"/>
              <w:jc w:val="left"/>
              <w:rPr>
                <w:rFonts w:hint="eastAsia" w:ascii="方正仿宋_GBK" w:hAnsi="方正仿宋_GBK" w:eastAsia="方正仿宋_GBK" w:cs="方正仿宋_GBK"/>
                <w:color w:val="000000" w:themeColor="text1"/>
                <w:sz w:val="24"/>
                <w:szCs w:val="24"/>
                <w14:textFill>
                  <w14:solidFill>
                    <w14:schemeClr w14:val="tx1"/>
                  </w14:solidFill>
                </w14:textFill>
              </w:rPr>
            </w:pPr>
          </w:p>
        </w:tc>
      </w:tr>
      <w:tr w14:paraId="2D378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850" w:hRule="atLeast"/>
        </w:trPr>
        <w:tc>
          <w:tcPr>
            <w:tcW w:w="9817" w:type="dxa"/>
            <w:gridSpan w:val="7"/>
            <w:tcMar>
              <w:top w:w="60" w:type="dxa"/>
              <w:left w:w="120" w:type="dxa"/>
              <w:bottom w:w="30" w:type="dxa"/>
              <w:right w:w="120" w:type="dxa"/>
            </w:tcMar>
            <w:vAlign w:val="center"/>
          </w:tcPr>
          <w:p w14:paraId="1DAB0878">
            <w:pPr>
              <w:pStyle w:val="16"/>
              <w:tabs>
                <w:tab w:val="left" w:pos="4620"/>
              </w:tabs>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报价单位（盖章）：</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ab/>
            </w:r>
            <w:r>
              <w:rPr>
                <w:rFonts w:hint="eastAsia" w:ascii="方正仿宋_GBK" w:hAnsi="方正仿宋_GBK" w:eastAsia="方正仿宋_GBK" w:cs="方正仿宋_GBK"/>
                <w:color w:val="000000" w:themeColor="text1"/>
                <w:sz w:val="24"/>
                <w:szCs w:val="24"/>
                <w14:textFill>
                  <w14:solidFill>
                    <w14:schemeClr w14:val="tx1"/>
                  </w14:solidFill>
                </w14:textFill>
              </w:rPr>
              <w:t>报价时间：</w:t>
            </w:r>
          </w:p>
          <w:p w14:paraId="1D2D54C2">
            <w:pPr>
              <w:pStyle w:val="16"/>
              <w:tabs>
                <w:tab w:val="left" w:pos="4620"/>
              </w:tabs>
              <w:jc w:val="lef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联系人：</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ab/>
            </w:r>
            <w:r>
              <w:rPr>
                <w:rFonts w:hint="eastAsia" w:ascii="方正仿宋_GBK" w:hAnsi="方正仿宋_GBK" w:eastAsia="方正仿宋_GBK" w:cs="方正仿宋_GBK"/>
                <w:color w:val="000000" w:themeColor="text1"/>
                <w:sz w:val="24"/>
                <w:szCs w:val="24"/>
                <w14:textFill>
                  <w14:solidFill>
                    <w14:schemeClr w14:val="tx1"/>
                  </w14:solidFill>
                </w14:textFill>
              </w:rPr>
              <w:t>联系电话：</w:t>
            </w:r>
          </w:p>
        </w:tc>
      </w:tr>
    </w:tbl>
    <w:p w14:paraId="6A317B5F">
      <w:pPr>
        <w:rPr>
          <w:color w:val="000000" w:themeColor="text1"/>
          <w14:textFill>
            <w14:solidFill>
              <w14:schemeClr w14:val="tx1"/>
            </w14:solidFill>
          </w14:textFill>
        </w:rPr>
      </w:pPr>
      <w:r>
        <w:rPr>
          <w:color w:val="000000" w:themeColor="text1"/>
          <w14:textFill>
            <w14:solidFill>
              <w14:schemeClr w14:val="tx1"/>
            </w14:solidFill>
          </w14:textFill>
        </w:rPr>
        <w:br w:type="page"/>
      </w:r>
    </w:p>
    <w:p w14:paraId="04F5936D">
      <w:pPr>
        <w:pStyle w:val="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一、供应商资格条件</w:t>
      </w:r>
    </w:p>
    <w:p w14:paraId="297A1F96">
      <w:pPr>
        <w:pStyle w:val="16"/>
        <w:keepNext w:val="0"/>
        <w:keepLines w:val="0"/>
        <w:pageBreakBefore w:val="0"/>
        <w:widowControl/>
        <w:numPr>
          <w:ilvl w:val="0"/>
          <w:numId w:val="1"/>
        </w:numPr>
        <w:kinsoku/>
        <w:wordWrap/>
        <w:overflowPunct/>
        <w:topLinePunct w:val="0"/>
        <w:autoSpaceDE/>
        <w:autoSpaceDN/>
        <w:bidi w:val="0"/>
        <w:adjustRightInd/>
        <w:snapToGrid/>
        <w:spacing w:line="240" w:lineRule="auto"/>
        <w:ind w:left="567" w:leftChars="0" w:hanging="284" w:firstLineChars="0"/>
        <w:textAlignment w:val="auto"/>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具有独立承担民事责任的能力；</w:t>
      </w:r>
    </w:p>
    <w:p w14:paraId="7681E9C0">
      <w:pPr>
        <w:pStyle w:val="16"/>
        <w:keepNext w:val="0"/>
        <w:keepLines w:val="0"/>
        <w:pageBreakBefore w:val="0"/>
        <w:widowControl/>
        <w:numPr>
          <w:ilvl w:val="0"/>
          <w:numId w:val="1"/>
        </w:numPr>
        <w:kinsoku/>
        <w:wordWrap/>
        <w:overflowPunct/>
        <w:topLinePunct w:val="0"/>
        <w:autoSpaceDE/>
        <w:autoSpaceDN/>
        <w:bidi w:val="0"/>
        <w:adjustRightInd/>
        <w:snapToGrid/>
        <w:spacing w:line="240" w:lineRule="auto"/>
        <w:ind w:left="567" w:leftChars="0" w:hanging="284" w:firstLineChars="0"/>
        <w:textAlignment w:val="auto"/>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具有良好的商业信誉和健全的财务会计制度；</w:t>
      </w:r>
    </w:p>
    <w:p w14:paraId="2B4BDE40">
      <w:pPr>
        <w:pStyle w:val="16"/>
        <w:keepNext w:val="0"/>
        <w:keepLines w:val="0"/>
        <w:pageBreakBefore w:val="0"/>
        <w:widowControl/>
        <w:numPr>
          <w:ilvl w:val="0"/>
          <w:numId w:val="1"/>
        </w:numPr>
        <w:kinsoku/>
        <w:wordWrap/>
        <w:overflowPunct/>
        <w:topLinePunct w:val="0"/>
        <w:autoSpaceDE/>
        <w:autoSpaceDN/>
        <w:bidi w:val="0"/>
        <w:adjustRightInd/>
        <w:snapToGrid/>
        <w:spacing w:line="240" w:lineRule="auto"/>
        <w:ind w:left="567" w:leftChars="0" w:hanging="284" w:firstLineChars="0"/>
        <w:textAlignment w:val="auto"/>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具有履行合同所必需的软件技术开发团队、技术设备和专业技术能力；</w:t>
      </w:r>
    </w:p>
    <w:p w14:paraId="4D5D0483">
      <w:pPr>
        <w:pStyle w:val="16"/>
        <w:keepNext w:val="0"/>
        <w:keepLines w:val="0"/>
        <w:pageBreakBefore w:val="0"/>
        <w:widowControl/>
        <w:numPr>
          <w:ilvl w:val="0"/>
          <w:numId w:val="1"/>
        </w:numPr>
        <w:kinsoku/>
        <w:wordWrap/>
        <w:overflowPunct/>
        <w:topLinePunct w:val="0"/>
        <w:autoSpaceDE/>
        <w:autoSpaceDN/>
        <w:bidi w:val="0"/>
        <w:adjustRightInd/>
        <w:snapToGrid/>
        <w:spacing w:line="240" w:lineRule="auto"/>
        <w:ind w:left="567" w:leftChars="0" w:hanging="284" w:firstLineChars="0"/>
        <w:textAlignment w:val="auto"/>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有依法缴纳税收和社会保障资金的良好记录；</w:t>
      </w:r>
    </w:p>
    <w:p w14:paraId="7955593E">
      <w:pPr>
        <w:pStyle w:val="16"/>
        <w:keepNext w:val="0"/>
        <w:keepLines w:val="0"/>
        <w:pageBreakBefore w:val="0"/>
        <w:widowControl/>
        <w:numPr>
          <w:ilvl w:val="0"/>
          <w:numId w:val="1"/>
        </w:numPr>
        <w:kinsoku/>
        <w:wordWrap/>
        <w:overflowPunct/>
        <w:topLinePunct w:val="0"/>
        <w:autoSpaceDE/>
        <w:autoSpaceDN/>
        <w:bidi w:val="0"/>
        <w:adjustRightInd/>
        <w:snapToGrid/>
        <w:spacing w:line="240" w:lineRule="auto"/>
        <w:ind w:left="567" w:leftChars="0" w:hanging="284" w:firstLineChars="0"/>
        <w:textAlignment w:val="auto"/>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参加政府采购活动前三年内，在经营活动中没有重大违法记录；</w:t>
      </w:r>
    </w:p>
    <w:p w14:paraId="41DC2061">
      <w:pPr>
        <w:pStyle w:val="16"/>
        <w:keepNext w:val="0"/>
        <w:keepLines w:val="0"/>
        <w:pageBreakBefore w:val="0"/>
        <w:widowControl/>
        <w:numPr>
          <w:ilvl w:val="0"/>
          <w:numId w:val="1"/>
        </w:numPr>
        <w:kinsoku/>
        <w:wordWrap/>
        <w:overflowPunct/>
        <w:topLinePunct w:val="0"/>
        <w:autoSpaceDE/>
        <w:autoSpaceDN/>
        <w:bidi w:val="0"/>
        <w:adjustRightInd/>
        <w:snapToGrid/>
        <w:spacing w:line="240" w:lineRule="auto"/>
        <w:ind w:left="567" w:leftChars="0" w:hanging="284" w:firstLineChars="0"/>
        <w:textAlignment w:val="auto"/>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具备软件服务相关的资质认证，拥有类似教育行业软件服务项目实施经验者优先；</w:t>
      </w:r>
    </w:p>
    <w:p w14:paraId="4EB63D18">
      <w:pPr>
        <w:pStyle w:val="16"/>
        <w:keepNext w:val="0"/>
        <w:keepLines w:val="0"/>
        <w:pageBreakBefore w:val="0"/>
        <w:widowControl/>
        <w:numPr>
          <w:ilvl w:val="0"/>
          <w:numId w:val="1"/>
        </w:numPr>
        <w:kinsoku/>
        <w:wordWrap/>
        <w:overflowPunct/>
        <w:topLinePunct w:val="0"/>
        <w:autoSpaceDE/>
        <w:autoSpaceDN/>
        <w:bidi w:val="0"/>
        <w:adjustRightInd/>
        <w:snapToGrid/>
        <w:spacing w:line="240" w:lineRule="auto"/>
        <w:ind w:left="567" w:leftChars="0" w:hanging="284" w:firstLineChars="0"/>
        <w:textAlignment w:val="auto"/>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法律、行政法规规定的其他条件。</w:t>
      </w:r>
    </w:p>
    <w:p w14:paraId="617450F3">
      <w:pPr>
        <w:pStyle w:val="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二、成交原则</w:t>
      </w:r>
    </w:p>
    <w:p w14:paraId="559C7421">
      <w:pPr>
        <w:pStyle w:val="16"/>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完全符合采购需求参数、质量和服务要求且报价最低。</w:t>
      </w:r>
    </w:p>
    <w:p w14:paraId="71D7F883">
      <w:pPr>
        <w:pStyle w:val="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三、交货时间（交付期）</w:t>
      </w:r>
    </w:p>
    <w:p w14:paraId="744DE306">
      <w:pPr>
        <w:pStyle w:val="16"/>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成交人应在采购合同约定的交付时间前完成所有软件服务的开发、部署、调试工作，确保系统正常运行并达到采购需求中规定的各项功能指标。</w:t>
      </w:r>
    </w:p>
    <w:p w14:paraId="7ABD1527">
      <w:pPr>
        <w:pStyle w:val="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四、交货地点</w:t>
      </w:r>
    </w:p>
    <w:p w14:paraId="5BB6DCC6">
      <w:pPr>
        <w:pStyle w:val="16"/>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采购人指定地点（四川外国语大学）。</w:t>
      </w:r>
    </w:p>
    <w:p w14:paraId="52271152">
      <w:pPr>
        <w:pStyle w:val="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五、验收方式</w:t>
      </w:r>
    </w:p>
    <w:p w14:paraId="2881D40E">
      <w:pPr>
        <w:pStyle w:val="16"/>
        <w:keepNext w:val="0"/>
        <w:keepLines w:val="0"/>
        <w:pageBreakBefore w:val="0"/>
        <w:widowControl/>
        <w:numPr>
          <w:ilvl w:val="0"/>
          <w:numId w:val="1"/>
        </w:numPr>
        <w:kinsoku/>
        <w:wordWrap/>
        <w:overflowPunct/>
        <w:topLinePunct w:val="0"/>
        <w:autoSpaceDE/>
        <w:autoSpaceDN/>
        <w:bidi w:val="0"/>
        <w:adjustRightInd/>
        <w:snapToGrid/>
        <w:spacing w:line="240" w:lineRule="auto"/>
        <w:ind w:left="567" w:leftChars="0" w:hanging="284" w:firstLineChars="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软件服务交付后，供应商需提供完整的验收资料，包括系统功能说明书、操作手册、源代码（如合同约定）、测试报告、数据安全保障方案等；</w:t>
      </w:r>
    </w:p>
    <w:p w14:paraId="3B24989B">
      <w:pPr>
        <w:pStyle w:val="16"/>
        <w:keepNext w:val="0"/>
        <w:keepLines w:val="0"/>
        <w:pageBreakBefore w:val="0"/>
        <w:widowControl/>
        <w:numPr>
          <w:ilvl w:val="0"/>
          <w:numId w:val="1"/>
        </w:numPr>
        <w:kinsoku/>
        <w:wordWrap/>
        <w:overflowPunct/>
        <w:topLinePunct w:val="0"/>
        <w:autoSpaceDE/>
        <w:autoSpaceDN/>
        <w:bidi w:val="0"/>
        <w:adjustRightInd/>
        <w:snapToGrid/>
        <w:spacing w:line="240" w:lineRule="auto"/>
        <w:ind w:left="567" w:leftChars="0" w:hanging="284" w:firstLineChars="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采购人组织技术人员对软件服务的功能实现、性能指标、数据安全性等进行全面测试验收，确保符合采购清单中的各项要求；</w:t>
      </w:r>
    </w:p>
    <w:p w14:paraId="522EFD8D">
      <w:pPr>
        <w:pStyle w:val="16"/>
        <w:keepNext w:val="0"/>
        <w:keepLines w:val="0"/>
        <w:pageBreakBefore w:val="0"/>
        <w:widowControl/>
        <w:numPr>
          <w:ilvl w:val="0"/>
          <w:numId w:val="1"/>
        </w:numPr>
        <w:kinsoku/>
        <w:wordWrap/>
        <w:overflowPunct/>
        <w:topLinePunct w:val="0"/>
        <w:autoSpaceDE/>
        <w:autoSpaceDN/>
        <w:bidi w:val="0"/>
        <w:adjustRightInd/>
        <w:snapToGrid/>
        <w:spacing w:line="240" w:lineRule="auto"/>
        <w:ind w:left="567" w:leftChars="0" w:hanging="284" w:firstLineChars="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验收合格后，双方签署验收单；若验收不合格，供应商需在规定时间内进行整改优化，直至验收合格。</w:t>
      </w:r>
    </w:p>
    <w:p w14:paraId="42D89E36">
      <w:pPr>
        <w:pStyle w:val="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六、质保要求</w:t>
      </w:r>
    </w:p>
    <w:p w14:paraId="4C20CC5D">
      <w:pPr>
        <w:pStyle w:val="16"/>
        <w:keepNext w:val="0"/>
        <w:keepLines w:val="0"/>
        <w:pageBreakBefore w:val="0"/>
        <w:widowControl/>
        <w:numPr>
          <w:ilvl w:val="0"/>
          <w:numId w:val="1"/>
        </w:numPr>
        <w:kinsoku/>
        <w:wordWrap/>
        <w:overflowPunct/>
        <w:topLinePunct w:val="0"/>
        <w:autoSpaceDE/>
        <w:autoSpaceDN/>
        <w:bidi w:val="0"/>
        <w:adjustRightInd/>
        <w:snapToGrid/>
        <w:spacing w:line="240" w:lineRule="auto"/>
        <w:ind w:left="567" w:leftChars="0" w:hanging="284" w:firstLineChars="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本项目软件服务质保期为一年，自验收合格之日起计算；</w:t>
      </w:r>
    </w:p>
    <w:p w14:paraId="6D71A3B0">
      <w:pPr>
        <w:pStyle w:val="16"/>
        <w:keepNext w:val="0"/>
        <w:keepLines w:val="0"/>
        <w:pageBreakBefore w:val="0"/>
        <w:widowControl/>
        <w:numPr>
          <w:ilvl w:val="0"/>
          <w:numId w:val="1"/>
        </w:numPr>
        <w:kinsoku/>
        <w:wordWrap/>
        <w:overflowPunct/>
        <w:topLinePunct w:val="0"/>
        <w:autoSpaceDE/>
        <w:autoSpaceDN/>
        <w:bidi w:val="0"/>
        <w:adjustRightInd/>
        <w:snapToGrid/>
        <w:spacing w:line="240" w:lineRule="auto"/>
        <w:ind w:left="567" w:leftChars="0" w:hanging="284" w:firstLineChars="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在质保期内，若软件出现故障或功能异常，供应商需在接到通知后规定时间内提供技术支持及修复服务，确保系统恢复正常运行；</w:t>
      </w:r>
    </w:p>
    <w:p w14:paraId="79181838">
      <w:pPr>
        <w:pStyle w:val="16"/>
        <w:keepNext w:val="0"/>
        <w:keepLines w:val="0"/>
        <w:pageBreakBefore w:val="0"/>
        <w:widowControl/>
        <w:numPr>
          <w:ilvl w:val="0"/>
          <w:numId w:val="1"/>
        </w:numPr>
        <w:kinsoku/>
        <w:wordWrap/>
        <w:overflowPunct/>
        <w:topLinePunct w:val="0"/>
        <w:autoSpaceDE/>
        <w:autoSpaceDN/>
        <w:bidi w:val="0"/>
        <w:adjustRightInd/>
        <w:snapToGrid/>
        <w:spacing w:line="240" w:lineRule="auto"/>
        <w:ind w:left="567" w:leftChars="0" w:hanging="284" w:firstLineChars="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质保期内提供免费的系统升级、</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漏洞</w:t>
      </w:r>
      <w:r>
        <w:rPr>
          <w:rFonts w:hint="eastAsia" w:ascii="方正仿宋_GBK" w:hAnsi="方正仿宋_GBK" w:eastAsia="方正仿宋_GBK" w:cs="方正仿宋_GBK"/>
          <w:color w:val="000000" w:themeColor="text1"/>
          <w:sz w:val="32"/>
          <w:szCs w:val="32"/>
          <w14:textFill>
            <w14:solidFill>
              <w14:schemeClr w14:val="tx1"/>
            </w14:solidFill>
          </w14:textFill>
        </w:rPr>
        <w:t>修复及技术咨询服务。</w:t>
      </w:r>
    </w:p>
    <w:p w14:paraId="0ACF492C">
      <w:pPr>
        <w:pStyle w:val="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七、付款方式</w:t>
      </w:r>
    </w:p>
    <w:p w14:paraId="5A8934C2">
      <w:pPr>
        <w:pStyle w:val="16"/>
        <w:keepNext w:val="0"/>
        <w:keepLines w:val="0"/>
        <w:pageBreakBefore w:val="0"/>
        <w:widowControl/>
        <w:numPr>
          <w:ilvl w:val="0"/>
          <w:numId w:val="1"/>
        </w:numPr>
        <w:kinsoku/>
        <w:wordWrap/>
        <w:overflowPunct/>
        <w:topLinePunct w:val="0"/>
        <w:autoSpaceDE/>
        <w:autoSpaceDN/>
        <w:bidi w:val="0"/>
        <w:adjustRightInd/>
        <w:snapToGrid/>
        <w:spacing w:line="240" w:lineRule="auto"/>
        <w:ind w:left="567" w:leftChars="0" w:hanging="284" w:firstLineChars="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软件服务验收合格后，供应商开具正式发票，采购人以转账方式支付合同总金额的9</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32"/>
          <w:szCs w:val="32"/>
          <w14:textFill>
            <w14:solidFill>
              <w14:schemeClr w14:val="tx1"/>
            </w14:solidFill>
          </w14:textFill>
        </w:rPr>
        <w:t>%；</w:t>
      </w:r>
    </w:p>
    <w:p w14:paraId="0F6CE189">
      <w:pPr>
        <w:pStyle w:val="16"/>
        <w:keepNext w:val="0"/>
        <w:keepLines w:val="0"/>
        <w:pageBreakBefore w:val="0"/>
        <w:widowControl/>
        <w:numPr>
          <w:ilvl w:val="0"/>
          <w:numId w:val="1"/>
        </w:numPr>
        <w:kinsoku/>
        <w:wordWrap/>
        <w:overflowPunct/>
        <w:topLinePunct w:val="0"/>
        <w:autoSpaceDE/>
        <w:autoSpaceDN/>
        <w:bidi w:val="0"/>
        <w:adjustRightInd/>
        <w:snapToGrid/>
        <w:spacing w:line="240" w:lineRule="auto"/>
        <w:ind w:left="567" w:leftChars="0" w:hanging="284" w:firstLineChars="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质保期结束后，经采购人确认软件服务无质量问题，供应商开具正式发票，采购人以转账方式支付剩余合同总金额的</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32"/>
          <w:szCs w:val="32"/>
          <w14:textFill>
            <w14:solidFill>
              <w14:schemeClr w14:val="tx1"/>
            </w14:solidFill>
          </w14:textFill>
        </w:rPr>
        <w:t>%。</w:t>
      </w:r>
    </w:p>
    <w:p w14:paraId="2178617E">
      <w:pPr>
        <w:pStyle w:val="3"/>
        <w:keepNext w:val="0"/>
        <w:keepLines w:val="0"/>
        <w:pageBreakBefore w:val="0"/>
        <w:widowControl/>
        <w:kinsoku/>
        <w:wordWrap/>
        <w:overflowPunct/>
        <w:topLinePunct w:val="0"/>
        <w:autoSpaceDE/>
        <w:autoSpaceDN/>
        <w:bidi w:val="0"/>
        <w:adjustRightInd/>
        <w:snapToGrid/>
        <w:spacing w:line="240" w:lineRule="auto"/>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八</w:t>
      </w: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补充说明</w:t>
      </w:r>
    </w:p>
    <w:p w14:paraId="7540A7C9">
      <w:pPr>
        <w:pStyle w:val="16"/>
        <w:keepNext w:val="0"/>
        <w:keepLines w:val="0"/>
        <w:pageBreakBefore w:val="0"/>
        <w:widowControl/>
        <w:numPr>
          <w:ilvl w:val="0"/>
          <w:numId w:val="2"/>
        </w:numPr>
        <w:kinsoku/>
        <w:wordWrap/>
        <w:overflowPunct/>
        <w:topLinePunct w:val="0"/>
        <w:autoSpaceDE/>
        <w:autoSpaceDN/>
        <w:bidi w:val="0"/>
        <w:adjustRightInd/>
        <w:snapToGrid/>
        <w:spacing w:line="240" w:lineRule="auto"/>
        <w:ind w:left="567" w:leftChars="0" w:hanging="284" w:firstLineChars="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本项目最高限价48000.00元。本次报价须为人民币报价，包含：软件开发费、系统部署费、测试费、数据对接费、技术培训费、售后服务费、税费等其他所有与本项目相关的费用。因</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供应商</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自身原因造成漏报、少报皆由其自行承担责任，采购人不再补偿。</w:t>
      </w:r>
    </w:p>
    <w:p w14:paraId="25DB81C1">
      <w:pPr>
        <w:pStyle w:val="16"/>
        <w:keepNext w:val="0"/>
        <w:keepLines w:val="0"/>
        <w:pageBreakBefore w:val="0"/>
        <w:widowControl/>
        <w:numPr>
          <w:ilvl w:val="0"/>
          <w:numId w:val="2"/>
        </w:numPr>
        <w:kinsoku/>
        <w:wordWrap/>
        <w:overflowPunct/>
        <w:topLinePunct w:val="0"/>
        <w:autoSpaceDE/>
        <w:autoSpaceDN/>
        <w:bidi w:val="0"/>
        <w:adjustRightInd/>
        <w:snapToGrid/>
        <w:spacing w:line="240" w:lineRule="auto"/>
        <w:ind w:left="567" w:leftChars="0" w:hanging="284" w:firstLineChars="0"/>
        <w:textAlignment w:val="auto"/>
        <w:rPr>
          <w:rFonts w:hint="eastAsia" w:ascii="方正仿宋_GBK" w:hAnsi="方正仿宋_GBK" w:eastAsia="方正仿宋_GBK" w:cs="方正仿宋_GBK"/>
          <w:b w:val="0"/>
          <w:bCs w:val="0"/>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成交供应商须对接学校相关业务系统，包括但不限于企业微信管理平台、数据中台、统一身份认证、迎新系统，相关对接费用、接口开发费用均包含于项目预算中，全部由供应商自行承担。服务质保期内，若新增数据源、接入方式或需对接新系统，供应商应提供免费对接服务。</w:t>
      </w:r>
      <w:r>
        <w:rPr>
          <w:rFonts w:hint="eastAsia" w:ascii="方正仿宋_GBK" w:hAnsi="方正仿宋_GBK" w:eastAsia="方正仿宋_GBK" w:cs="方正仿宋_GBK"/>
          <w:b w:val="0"/>
          <w:bCs w:val="0"/>
          <w:color w:val="000000" w:themeColor="text1"/>
          <w:sz w:val="32"/>
          <w:szCs w:val="32"/>
          <w:highlight w:val="none"/>
          <w14:textFill>
            <w14:solidFill>
              <w14:schemeClr w14:val="tx1"/>
            </w14:solidFill>
          </w14:textFill>
        </w:rPr>
        <w:t>提供承诺函并加盖供应商单公章（格式自拟）。</w:t>
      </w:r>
    </w:p>
    <w:p w14:paraId="2D42DE75">
      <w:pPr>
        <w:pStyle w:val="16"/>
        <w:keepNext w:val="0"/>
        <w:keepLines w:val="0"/>
        <w:pageBreakBefore w:val="0"/>
        <w:widowControl/>
        <w:numPr>
          <w:ilvl w:val="0"/>
          <w:numId w:val="2"/>
        </w:numPr>
        <w:kinsoku/>
        <w:wordWrap/>
        <w:overflowPunct/>
        <w:topLinePunct w:val="0"/>
        <w:autoSpaceDE/>
        <w:autoSpaceDN/>
        <w:bidi w:val="0"/>
        <w:adjustRightInd/>
        <w:snapToGrid/>
        <w:spacing w:line="240" w:lineRule="auto"/>
        <w:ind w:left="567" w:leftChars="0" w:hanging="284" w:firstLineChars="0"/>
        <w:textAlignment w:val="auto"/>
        <w:rPr>
          <w:rFonts w:hint="eastAsia" w:ascii="方正仿宋_GBK" w:hAnsi="方正仿宋_GBK" w:eastAsia="方正仿宋_GBK" w:cs="方正仿宋_GBK"/>
          <w:b w:val="0"/>
          <w:bCs w:val="0"/>
          <w:color w:val="000000" w:themeColor="text1"/>
          <w:sz w:val="32"/>
          <w:szCs w:val="32"/>
          <w:highlight w:val="none"/>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自合同签订之日起，需在10个日历日内完成平台所有功能的部署与调试。供应商在建设期间和迎新服务期间，需安排至少一名驻场服务人员（提供其身份证复印件并加盖供应商公章）。提供承诺函并加盖供应商公章</w:t>
      </w:r>
      <w:r>
        <w:rPr>
          <w:rFonts w:hint="eastAsia" w:ascii="方正仿宋_GBK" w:hAnsi="方正仿宋_GBK" w:eastAsia="方正仿宋_GBK" w:cs="方正仿宋_GBK"/>
          <w:b w:val="0"/>
          <w:bCs w:val="0"/>
          <w:color w:val="000000" w:themeColor="text1"/>
          <w:sz w:val="32"/>
          <w:szCs w:val="32"/>
          <w:highlight w:val="none"/>
          <w14:textFill>
            <w14:solidFill>
              <w14:schemeClr w14:val="tx1"/>
            </w14:solidFill>
          </w14:textFill>
        </w:rPr>
        <w:t>（格式自拟）</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w:t>
      </w:r>
    </w:p>
    <w:p w14:paraId="0E96C945">
      <w:pPr>
        <w:pStyle w:val="16"/>
        <w:keepNext w:val="0"/>
        <w:keepLines w:val="0"/>
        <w:pageBreakBefore w:val="0"/>
        <w:widowControl/>
        <w:numPr>
          <w:ilvl w:val="0"/>
          <w:numId w:val="2"/>
        </w:numPr>
        <w:kinsoku/>
        <w:wordWrap/>
        <w:overflowPunct/>
        <w:topLinePunct w:val="0"/>
        <w:autoSpaceDE/>
        <w:autoSpaceDN/>
        <w:bidi w:val="0"/>
        <w:adjustRightInd/>
        <w:snapToGrid/>
        <w:spacing w:line="240" w:lineRule="auto"/>
        <w:ind w:left="567" w:leftChars="0" w:hanging="284" w:firstLineChars="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详细参数中的1、2、3、5、6项需提供</w:t>
      </w:r>
      <w:bookmarkStart w:id="0" w:name="_GoBack"/>
      <w:bookmarkEnd w:id="0"/>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技术支撑材料(提供相应的真实运行系统截图)，并加盖供应商公章。</w:t>
      </w:r>
    </w:p>
    <w:p w14:paraId="318723EE">
      <w:pPr>
        <w:pStyle w:val="16"/>
        <w:keepNext w:val="0"/>
        <w:keepLines w:val="0"/>
        <w:pageBreakBefore w:val="0"/>
        <w:widowControl/>
        <w:numPr>
          <w:ilvl w:val="0"/>
          <w:numId w:val="2"/>
        </w:numPr>
        <w:kinsoku/>
        <w:wordWrap/>
        <w:overflowPunct/>
        <w:topLinePunct w:val="0"/>
        <w:autoSpaceDE/>
        <w:autoSpaceDN/>
        <w:bidi w:val="0"/>
        <w:adjustRightInd/>
        <w:snapToGrid/>
        <w:spacing w:line="240" w:lineRule="auto"/>
        <w:ind w:left="567" w:leftChars="0" w:hanging="284" w:firstLineChars="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提供针对本项目的技术方案（至少包含项目背景分析、重难点分析、技术架构）、实施方案（至少包含</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实施进度计划、质量保障方案</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）和培训方案。</w:t>
      </w:r>
    </w:p>
    <w:p w14:paraId="38DE3BAF">
      <w:pPr>
        <w:pStyle w:val="16"/>
        <w:keepNext w:val="0"/>
        <w:keepLines w:val="0"/>
        <w:pageBreakBefore w:val="0"/>
        <w:widowControl/>
        <w:numPr>
          <w:ilvl w:val="0"/>
          <w:numId w:val="2"/>
        </w:numPr>
        <w:kinsoku/>
        <w:wordWrap/>
        <w:overflowPunct/>
        <w:topLinePunct w:val="0"/>
        <w:autoSpaceDE/>
        <w:autoSpaceDN/>
        <w:bidi w:val="0"/>
        <w:adjustRightInd/>
        <w:snapToGrid/>
        <w:spacing w:line="240" w:lineRule="auto"/>
        <w:ind w:left="567" w:leftChars="0" w:hanging="284" w:firstLineChars="0"/>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报价人须在2025年</w:t>
      </w:r>
      <w:r>
        <w:rPr>
          <w:rFonts w:hint="eastAsia" w:ascii="方正仿宋_GBK" w:hAnsi="方正仿宋_GBK" w:eastAsia="方正仿宋_GBK" w:cs="方正仿宋_GBK"/>
          <w:b w:val="0"/>
          <w:bCs w:val="0"/>
          <w:color w:val="000000" w:themeColor="text1"/>
          <w:sz w:val="32"/>
          <w:szCs w:val="32"/>
          <w:highlight w:val="none"/>
          <w:u w:val="none"/>
          <w14:textFill>
            <w14:solidFill>
              <w14:schemeClr w14:val="tx1"/>
            </w14:solidFill>
          </w14:textFill>
        </w:rPr>
        <w:t>10月24日</w:t>
      </w:r>
      <w:r>
        <w:rPr>
          <w:rFonts w:hint="eastAsia" w:ascii="方正仿宋_GBK" w:hAnsi="方正仿宋_GBK" w:eastAsia="方正仿宋_GBK" w:cs="方正仿宋_GBK"/>
          <w:b w:val="0"/>
          <w:bCs w:val="0"/>
          <w:color w:val="000000" w:themeColor="text1"/>
          <w:sz w:val="32"/>
          <w:szCs w:val="32"/>
          <w:highlight w:val="none"/>
          <w:u w:val="none"/>
          <w:lang w:val="en-US" w:eastAsia="zh-CN"/>
          <w14:textFill>
            <w14:solidFill>
              <w14:schemeClr w14:val="tx1"/>
            </w14:solidFill>
          </w14:textFill>
        </w:rPr>
        <w:t>11</w:t>
      </w:r>
      <w:r>
        <w:rPr>
          <w:rFonts w:hint="eastAsia" w:ascii="方正仿宋_GBK" w:hAnsi="方正仿宋_GBK" w:eastAsia="方正仿宋_GBK" w:cs="方正仿宋_GBK"/>
          <w:b w:val="0"/>
          <w:bCs w:val="0"/>
          <w:color w:val="000000" w:themeColor="text1"/>
          <w:sz w:val="32"/>
          <w:szCs w:val="32"/>
          <w:highlight w:val="none"/>
          <w:u w:val="none"/>
          <w14:textFill>
            <w14:solidFill>
              <w14:schemeClr w14:val="tx1"/>
            </w14:solidFill>
          </w14:textFill>
        </w:rPr>
        <w:t>:</w:t>
      </w:r>
      <w:r>
        <w:rPr>
          <w:rFonts w:hint="eastAsia" w:ascii="方正仿宋_GBK" w:hAnsi="方正仿宋_GBK" w:eastAsia="方正仿宋_GBK" w:cs="方正仿宋_GBK"/>
          <w:b w:val="0"/>
          <w:bCs w:val="0"/>
          <w:color w:val="000000" w:themeColor="text1"/>
          <w:sz w:val="32"/>
          <w:szCs w:val="32"/>
          <w:highlight w:val="none"/>
          <w:u w:val="none"/>
          <w:lang w:val="en-US" w:eastAsia="zh-CN"/>
          <w14:textFill>
            <w14:solidFill>
              <w14:schemeClr w14:val="tx1"/>
            </w14:solidFill>
          </w14:textFill>
        </w:rPr>
        <w:t>0</w:t>
      </w:r>
      <w:r>
        <w:rPr>
          <w:rFonts w:hint="eastAsia" w:ascii="方正仿宋_GBK" w:hAnsi="方正仿宋_GBK" w:eastAsia="方正仿宋_GBK" w:cs="方正仿宋_GBK"/>
          <w:b w:val="0"/>
          <w:bCs w:val="0"/>
          <w:color w:val="000000" w:themeColor="text1"/>
          <w:sz w:val="32"/>
          <w:szCs w:val="32"/>
          <w:highlight w:val="none"/>
          <w:u w:val="none"/>
          <w14:textFill>
            <w14:solidFill>
              <w14:schemeClr w14:val="tx1"/>
            </w14:solidFill>
          </w14:textFill>
        </w:rPr>
        <w:t>0</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前将填写完整（加盖鲜章）的报价单及相关资料（含企业资质证明、类似项目业绩证明、技术方案等）密封交至四川外国语大学（具体地点可咨询采购人），联系人：罗老师，联系电话：65385522。</w:t>
      </w:r>
    </w:p>
    <w:p w14:paraId="796BE30F">
      <w:pPr>
        <w:pStyle w:val="16"/>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b w:val="0"/>
          <w:bCs w:val="0"/>
          <w:color w:val="000000" w:themeColor="text1"/>
          <w:sz w:val="32"/>
          <w:szCs w:val="32"/>
          <w14:textFill>
            <w14:solidFill>
              <w14:schemeClr w14:val="tx1"/>
            </w14:solidFill>
          </w14:textFill>
        </w:rPr>
      </w:pPr>
    </w:p>
    <w:sectPr>
      <w:pgSz w:w="11906" w:h="16838"/>
      <w:pgMar w:top="1440" w:right="1134" w:bottom="1440" w:left="1134"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F166F9"/>
    <w:multiLevelType w:val="multilevel"/>
    <w:tmpl w:val="17F166F9"/>
    <w:lvl w:ilvl="0" w:tentative="0">
      <w:start w:val="1"/>
      <w:numFmt w:val="decimal"/>
      <w:suff w:val="nothing"/>
      <w:lvlText w:val="%1."/>
      <w:lvlJc w:val="left"/>
      <w:pPr>
        <w:ind w:left="567" w:leftChars="0" w:hanging="284" w:firstLineChars="0"/>
      </w:pPr>
      <w:rPr>
        <w:rFonts w:hint="default" w:eastAsia="方正仿宋_GBK" w:cs="方正仿宋_GBK"/>
        <w:color w:val="000000" w:themeColor="text1"/>
        <w:sz w:val="32"/>
        <w:szCs w:val="32"/>
        <w14:textFill>
          <w14:solidFill>
            <w14:schemeClr w14:val="tx1"/>
          </w14:solidFill>
        </w14:textFill>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abstractNum w:abstractNumId="1">
    <w:nsid w:val="29C889B1"/>
    <w:multiLevelType w:val="singleLevel"/>
    <w:tmpl w:val="29C889B1"/>
    <w:lvl w:ilvl="0" w:tentative="0">
      <w:start w:val="1"/>
      <w:numFmt w:val="decimal"/>
      <w:suff w:val="nothing"/>
      <w:lvlText w:val="%1."/>
      <w:lvlJc w:val="left"/>
      <w:pPr>
        <w:ind w:left="567" w:leftChars="0" w:hanging="284" w:firstLineChars="0"/>
      </w:pPr>
      <w:rPr>
        <w:rFonts w:hint="default" w:ascii="方正仿宋_GBK" w:hAnsi="方正仿宋_GBK" w:eastAsia="方正仿宋_GBK" w:cs="方正仿宋_GBK"/>
        <w:sz w:val="32"/>
        <w:szCs w:val="3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displayBackgroundShape w:val="1"/>
  <w:embedSystemFonts/>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doNotUseIndentAsNumberingTabStop/>
    <w:compatSetting w:name="compatibilityMode" w:uri="http://schemas.microsoft.com/office/word" w:val="15"/>
  </w:compat>
  <w:rsids>
    <w:rsidRoot w:val="00000000"/>
    <w:rsid w:val="0636392C"/>
    <w:rsid w:val="19DD3E6C"/>
    <w:rsid w:val="1C277B18"/>
    <w:rsid w:val="1E1144F2"/>
    <w:rsid w:val="2B936D67"/>
    <w:rsid w:val="2D430559"/>
    <w:rsid w:val="343E1A7A"/>
    <w:rsid w:val="35B00755"/>
    <w:rsid w:val="3ACF167E"/>
    <w:rsid w:val="3EBF2CEF"/>
    <w:rsid w:val="41D975E4"/>
    <w:rsid w:val="43E450C2"/>
    <w:rsid w:val="48C540C0"/>
    <w:rsid w:val="4A3E412A"/>
    <w:rsid w:val="51E57154"/>
    <w:rsid w:val="5D3A69D3"/>
    <w:rsid w:val="5F387044"/>
    <w:rsid w:val="6CDF56F5"/>
    <w:rsid w:val="6DBBA654"/>
    <w:rsid w:val="6EB6E301"/>
    <w:rsid w:val="6EEF25BC"/>
    <w:rsid w:val="6F922E72"/>
    <w:rsid w:val="71B74C07"/>
    <w:rsid w:val="779E1547"/>
    <w:rsid w:val="77FF6B35"/>
    <w:rsid w:val="7DEFF48B"/>
    <w:rsid w:val="7E7B7874"/>
    <w:rsid w:val="7FFF0B1F"/>
    <w:rsid w:val="7FFF87B7"/>
    <w:rsid w:val="9D9D97A4"/>
    <w:rsid w:val="BEEFB1CB"/>
    <w:rsid w:val="DDDE8F06"/>
    <w:rsid w:val="EDFD2F2F"/>
    <w:rsid w:val="EEEF5CB6"/>
    <w:rsid w:val="EF6FD688"/>
    <w:rsid w:val="FB75FCC0"/>
    <w:rsid w:val="FD5DE89E"/>
    <w:rsid w:val="FDA67349"/>
    <w:rsid w:val="FFFAFE49"/>
    <w:rsid w:val="FFFE98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8">
    <w:name w:val="footnote text"/>
    <w:link w:val="15"/>
    <w:semiHidden/>
    <w:unhideWhenUsed/>
    <w:qFormat/>
    <w:uiPriority w:val="99"/>
    <w:pPr>
      <w:spacing w:after="0" w:line="240" w:lineRule="auto"/>
    </w:pPr>
    <w:rPr>
      <w:rFonts w:asciiTheme="minorHAnsi" w:hAnsiTheme="minorHAnsi" w:eastAsiaTheme="minorEastAsia" w:cstheme="minorBidi"/>
      <w:sz w:val="20"/>
      <w:szCs w:val="20"/>
    </w:rPr>
  </w:style>
  <w:style w:type="paragraph" w:styleId="9">
    <w:name w:val="Title"/>
    <w:qFormat/>
    <w:uiPriority w:val="0"/>
    <w:pPr>
      <w:spacing w:before="480" w:after="480" w:line="288" w:lineRule="auto"/>
      <w:ind w:left="0"/>
    </w:pPr>
    <w:rPr>
      <w:rFonts w:ascii="Arial" w:hAnsi="Arial" w:eastAsia="等线" w:cs="Arial"/>
      <w:b/>
      <w:bCs/>
      <w:sz w:val="52"/>
      <w:szCs w:val="52"/>
    </w:rPr>
  </w:style>
  <w:style w:type="character" w:styleId="12">
    <w:name w:val="Hyperlink"/>
    <w:unhideWhenUsed/>
    <w:qFormat/>
    <w:uiPriority w:val="99"/>
    <w:rPr>
      <w:color w:val="0563C1"/>
      <w:u w:val="single"/>
    </w:rPr>
  </w:style>
  <w:style w:type="character" w:styleId="13">
    <w:name w:val="footnote reference"/>
    <w:semiHidden/>
    <w:unhideWhenUsed/>
    <w:qFormat/>
    <w:uiPriority w:val="99"/>
    <w:rPr>
      <w:vertAlign w:val="superscript"/>
    </w:rPr>
  </w:style>
  <w:style w:type="paragraph" w:styleId="14">
    <w:name w:val="List Paragraph"/>
    <w:qFormat/>
    <w:uiPriority w:val="0"/>
    <w:rPr>
      <w:rFonts w:asciiTheme="minorHAnsi" w:hAnsiTheme="minorHAnsi" w:eastAsiaTheme="minorEastAsia" w:cstheme="minorBidi"/>
      <w:sz w:val="21"/>
      <w:szCs w:val="22"/>
    </w:rPr>
  </w:style>
  <w:style w:type="character" w:customStyle="1" w:styleId="15">
    <w:name w:val="Footnote Text Char"/>
    <w:link w:val="8"/>
    <w:semiHidden/>
    <w:unhideWhenUsed/>
    <w:qFormat/>
    <w:uiPriority w:val="99"/>
    <w:rPr>
      <w:sz w:val="20"/>
      <w:szCs w:val="20"/>
    </w:rPr>
  </w:style>
  <w:style w:type="paragraph" w:customStyle="1" w:styleId="16">
    <w:name w:val="_Style 13"/>
    <w:qFormat/>
    <w:uiPriority w:val="0"/>
    <w:pPr>
      <w:spacing w:before="120" w:after="120" w:line="288" w:lineRule="auto"/>
      <w:ind w:left="0"/>
      <w:jc w:val="left"/>
    </w:pPr>
    <w:rPr>
      <w:rFonts w:ascii="Arial" w:hAnsi="Arial" w:eastAsia="等线" w:cs="Arial"/>
      <w:sz w:val="22"/>
      <w:szCs w:val="22"/>
    </w:rPr>
  </w:style>
  <w:style w:type="paragraph" w:customStyle="1" w:styleId="17">
    <w:name w:val="_Style 14"/>
    <w:qFormat/>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2384</Words>
  <Characters>2441</Characters>
  <TotalTime>35</TotalTime>
  <ScaleCrop>false</ScaleCrop>
  <LinksUpToDate>false</LinksUpToDate>
  <CharactersWithSpaces>2443</CharactersWithSpaces>
  <Application>WPS Office_12.1.0.23122_F1E327BC-269C-435d-A152-05C5408002CA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2025-07-20T16:01:00Z</dcterms:created>
  <dc:creator>Un-named</dc:creator>
  <cp:lastModifiedBy>罗力文</cp:lastModifiedBy>
  <dcterms:modified xsi:type="dcterms:W3CDTF">2025-10-23T00:38:13Z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eyJoZGlkIjoiZjMzNTQzNWU4Nzk2N2E3ZjYxNTJjOWNhZWRhN2E1ZmYiLCJ1c2VySWQiOiIxNTg5NzA1NjUzIn0=</vt:lpwstr>
  </property>
  <property fmtid="{D5CDD505-2E9C-101B-9397-08002B2CF9AE}" pid="3" name="KSOProductBuildVer">
    <vt:lpwstr>2052-12.1.0.23122</vt:lpwstr>
  </property>
  <property fmtid="{D5CDD505-2E9C-101B-9397-08002B2CF9AE}" pid="4" name="ICV">
    <vt:lpwstr>1888D1D7954CE4F8B428F8680D46856F_43</vt:lpwstr>
  </property>
</Properties>
</file>